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454A" w:rsidRDefault="00B6454A">
      <w:pPr>
        <w:jc w:val="both"/>
      </w:pPr>
    </w:p>
    <w:p w:rsidR="00B6454A" w:rsidRDefault="00B6454A" w:rsidP="00D01E38">
      <w:pPr>
        <w:spacing w:line="100" w:lineRule="atLeast"/>
        <w:jc w:val="center"/>
        <w:textAlignment w:val="baseline"/>
        <w:rPr>
          <w:kern w:val="1"/>
        </w:rPr>
      </w:pPr>
      <w:r w:rsidRPr="00D01E38">
        <w:rPr>
          <w:kern w:val="1"/>
        </w:rPr>
        <w:t>О внесении изменени</w:t>
      </w:r>
      <w:r w:rsidR="007D52F5">
        <w:rPr>
          <w:kern w:val="1"/>
        </w:rPr>
        <w:t>я</w:t>
      </w:r>
      <w:r w:rsidRPr="00D01E38">
        <w:rPr>
          <w:kern w:val="1"/>
        </w:rPr>
        <w:t xml:space="preserve"> в постановление администрации городского округа город Михайловка Волгоградской области от 14 сентября 2015 г</w:t>
      </w:r>
      <w:r>
        <w:rPr>
          <w:kern w:val="1"/>
        </w:rPr>
        <w:t>.</w:t>
      </w:r>
      <w:r w:rsidRPr="00D01E38">
        <w:rPr>
          <w:kern w:val="1"/>
        </w:rPr>
        <w:t xml:space="preserve">                № 2547 «Об утверждении  ведомственной целевой программы </w:t>
      </w:r>
    </w:p>
    <w:p w:rsidR="00B6454A" w:rsidRPr="00D01E38" w:rsidRDefault="00B6454A" w:rsidP="00D01E38">
      <w:pPr>
        <w:spacing w:line="100" w:lineRule="atLeast"/>
        <w:jc w:val="center"/>
        <w:textAlignment w:val="baseline"/>
        <w:rPr>
          <w:kern w:val="1"/>
        </w:rPr>
      </w:pPr>
      <w:r w:rsidRPr="00D01E38">
        <w:rPr>
          <w:kern w:val="1"/>
        </w:rPr>
        <w:t>«Молодежь Михайловки» на 2016-2018 годы»</w:t>
      </w:r>
    </w:p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</w:rPr>
      </w:pPr>
      <w:r w:rsidRPr="00D01E38">
        <w:rPr>
          <w:kern w:val="1"/>
        </w:rPr>
        <w:tab/>
        <w:t>В соответствии с постановлением администрации городско</w:t>
      </w:r>
      <w:r>
        <w:rPr>
          <w:kern w:val="1"/>
        </w:rPr>
        <w:t>го округа город Михайловка</w:t>
      </w:r>
      <w:r w:rsidR="00D63FA1">
        <w:rPr>
          <w:kern w:val="1"/>
        </w:rPr>
        <w:t xml:space="preserve"> Волгоградской области</w:t>
      </w:r>
      <w:r>
        <w:rPr>
          <w:kern w:val="1"/>
        </w:rPr>
        <w:t xml:space="preserve"> от 14</w:t>
      </w:r>
      <w:r w:rsidRPr="00D01E38">
        <w:rPr>
          <w:kern w:val="1"/>
        </w:rPr>
        <w:t xml:space="preserve"> </w:t>
      </w:r>
      <w:r>
        <w:rPr>
          <w:kern w:val="1"/>
        </w:rPr>
        <w:t>сентября</w:t>
      </w:r>
      <w:r w:rsidRPr="00D01E38">
        <w:rPr>
          <w:kern w:val="1"/>
        </w:rPr>
        <w:t xml:space="preserve">  201</w:t>
      </w:r>
      <w:r>
        <w:rPr>
          <w:kern w:val="1"/>
        </w:rPr>
        <w:t>5 г. № 2534</w:t>
      </w:r>
      <w:r w:rsidRPr="00D01E38">
        <w:rPr>
          <w:kern w:val="1"/>
        </w:rPr>
        <w:t xml:space="preserve"> «Об утверждении Положения о ведомственных целевых программах городского округа город Михайловка»,  администрация  городского округа город Михайловка Волгоградской области </w:t>
      </w:r>
      <w:proofErr w:type="gramStart"/>
      <w:r w:rsidRPr="00D01E38">
        <w:rPr>
          <w:kern w:val="1"/>
        </w:rPr>
        <w:t>п</w:t>
      </w:r>
      <w:proofErr w:type="gramEnd"/>
      <w:r w:rsidRPr="00D01E38">
        <w:rPr>
          <w:kern w:val="1"/>
        </w:rPr>
        <w:t xml:space="preserve"> о с т а н о в л я е т:</w:t>
      </w:r>
    </w:p>
    <w:p w:rsidR="00B6454A" w:rsidRDefault="00B6454A" w:rsidP="00D01E38">
      <w:pPr>
        <w:spacing w:line="100" w:lineRule="atLeast"/>
        <w:jc w:val="both"/>
        <w:textAlignment w:val="baseline"/>
        <w:rPr>
          <w:kern w:val="1"/>
        </w:rPr>
      </w:pPr>
      <w:r w:rsidRPr="00D01E38">
        <w:rPr>
          <w:kern w:val="1"/>
        </w:rPr>
        <w:tab/>
        <w:t xml:space="preserve">1. </w:t>
      </w:r>
      <w:proofErr w:type="gramStart"/>
      <w:r w:rsidRPr="00D01E38">
        <w:rPr>
          <w:kern w:val="1"/>
        </w:rPr>
        <w:t xml:space="preserve">В ведомственную  целевую программу городского округа город Михайловка </w:t>
      </w:r>
      <w:r>
        <w:rPr>
          <w:kern w:val="1"/>
        </w:rPr>
        <w:t xml:space="preserve">  </w:t>
      </w:r>
      <w:r w:rsidRPr="00D01E38">
        <w:rPr>
          <w:kern w:val="1"/>
        </w:rPr>
        <w:t xml:space="preserve">Волгоградской </w:t>
      </w:r>
      <w:r>
        <w:rPr>
          <w:kern w:val="1"/>
        </w:rPr>
        <w:t xml:space="preserve">  </w:t>
      </w:r>
      <w:r w:rsidRPr="00D01E38">
        <w:rPr>
          <w:kern w:val="1"/>
        </w:rPr>
        <w:t>области</w:t>
      </w:r>
      <w:r>
        <w:rPr>
          <w:kern w:val="1"/>
        </w:rPr>
        <w:t xml:space="preserve">   </w:t>
      </w:r>
      <w:r w:rsidRPr="00D01E38">
        <w:rPr>
          <w:kern w:val="1"/>
        </w:rPr>
        <w:t xml:space="preserve"> «Молодёжь Михайловки»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на 2016-2018 годы», утверждённую постановлением  администрации городского </w:t>
      </w:r>
      <w:r>
        <w:rPr>
          <w:kern w:val="1"/>
        </w:rPr>
        <w:t xml:space="preserve">   </w:t>
      </w:r>
      <w:r w:rsidRPr="00D01E38">
        <w:rPr>
          <w:kern w:val="1"/>
        </w:rPr>
        <w:t>округа</w:t>
      </w:r>
      <w:r>
        <w:rPr>
          <w:kern w:val="1"/>
        </w:rPr>
        <w:t xml:space="preserve">  </w:t>
      </w:r>
      <w:r w:rsidRPr="00D01E38">
        <w:rPr>
          <w:kern w:val="1"/>
        </w:rPr>
        <w:t xml:space="preserve"> </w:t>
      </w:r>
      <w:r>
        <w:rPr>
          <w:kern w:val="1"/>
        </w:rPr>
        <w:t xml:space="preserve"> </w:t>
      </w:r>
      <w:r w:rsidRPr="00D01E38">
        <w:rPr>
          <w:kern w:val="1"/>
        </w:rPr>
        <w:t>город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Михайловка </w:t>
      </w:r>
      <w:r>
        <w:rPr>
          <w:kern w:val="1"/>
        </w:rPr>
        <w:t xml:space="preserve">   </w:t>
      </w:r>
      <w:r w:rsidRPr="00D01E38">
        <w:rPr>
          <w:kern w:val="1"/>
        </w:rPr>
        <w:t xml:space="preserve">Волгоградской </w:t>
      </w:r>
      <w:r>
        <w:rPr>
          <w:kern w:val="1"/>
        </w:rPr>
        <w:t xml:space="preserve">  </w:t>
      </w:r>
      <w:r w:rsidRPr="00D01E38">
        <w:rPr>
          <w:kern w:val="1"/>
        </w:rPr>
        <w:t>области</w:t>
      </w:r>
      <w:r>
        <w:rPr>
          <w:kern w:val="1"/>
        </w:rPr>
        <w:t xml:space="preserve"> </w:t>
      </w:r>
      <w:r w:rsidRPr="00D01E38">
        <w:rPr>
          <w:kern w:val="1"/>
        </w:rPr>
        <w:t xml:space="preserve"> от </w:t>
      </w:r>
      <w:r>
        <w:rPr>
          <w:kern w:val="1"/>
        </w:rPr>
        <w:t xml:space="preserve">  </w:t>
      </w:r>
      <w:r w:rsidRPr="00D01E38">
        <w:rPr>
          <w:kern w:val="1"/>
        </w:rPr>
        <w:t>14 сентября 2015 г</w:t>
      </w:r>
      <w:r>
        <w:rPr>
          <w:kern w:val="1"/>
        </w:rPr>
        <w:t>.    № 2547 (</w:t>
      </w:r>
      <w:r w:rsidRPr="00D01E38">
        <w:rPr>
          <w:kern w:val="1"/>
        </w:rPr>
        <w:t>в редакции от 13 октября 2015</w:t>
      </w:r>
      <w:r>
        <w:rPr>
          <w:kern w:val="1"/>
        </w:rPr>
        <w:t xml:space="preserve"> </w:t>
      </w:r>
      <w:r w:rsidRPr="00D01E38">
        <w:rPr>
          <w:kern w:val="1"/>
        </w:rPr>
        <w:t>г</w:t>
      </w:r>
      <w:r>
        <w:rPr>
          <w:kern w:val="1"/>
        </w:rPr>
        <w:t xml:space="preserve">. </w:t>
      </w:r>
      <w:r w:rsidRPr="00D01E38">
        <w:rPr>
          <w:kern w:val="1"/>
        </w:rPr>
        <w:t xml:space="preserve"> № 2820, от 13 ноября 2015 г</w:t>
      </w:r>
      <w:r>
        <w:rPr>
          <w:kern w:val="1"/>
        </w:rPr>
        <w:t xml:space="preserve">.  </w:t>
      </w:r>
      <w:r w:rsidRPr="00D01E38">
        <w:rPr>
          <w:kern w:val="1"/>
        </w:rPr>
        <w:t>№ 3169</w:t>
      </w:r>
      <w:r>
        <w:rPr>
          <w:kern w:val="1"/>
        </w:rPr>
        <w:t>, от 15 апреля 2016 г. № 891, от 11 мая 2016 г.      № 1065, от 23 мая 2016</w:t>
      </w:r>
      <w:proofErr w:type="gramEnd"/>
      <w:r>
        <w:rPr>
          <w:kern w:val="1"/>
        </w:rPr>
        <w:t xml:space="preserve"> г. №1197</w:t>
      </w:r>
      <w:r w:rsidR="00725460">
        <w:rPr>
          <w:kern w:val="1"/>
        </w:rPr>
        <w:t>, от 30 мая 2016 г. №1288</w:t>
      </w:r>
      <w:r w:rsidR="00DF0C18">
        <w:rPr>
          <w:kern w:val="1"/>
        </w:rPr>
        <w:t xml:space="preserve">, </w:t>
      </w:r>
      <w:r w:rsidR="00E721D1">
        <w:rPr>
          <w:kern w:val="1"/>
        </w:rPr>
        <w:t xml:space="preserve">                               </w:t>
      </w:r>
      <w:r w:rsidR="00DF0C18">
        <w:rPr>
          <w:kern w:val="1"/>
        </w:rPr>
        <w:t>от 06</w:t>
      </w:r>
      <w:r w:rsidR="00E721D1">
        <w:rPr>
          <w:kern w:val="1"/>
        </w:rPr>
        <w:t xml:space="preserve"> июня </w:t>
      </w:r>
      <w:r w:rsidR="00DF0C18">
        <w:rPr>
          <w:kern w:val="1"/>
        </w:rPr>
        <w:t>2016 г. № 1360</w:t>
      </w:r>
      <w:r w:rsidR="00E721D1">
        <w:rPr>
          <w:kern w:val="1"/>
        </w:rPr>
        <w:t>, от 07 июля 2016 г. № 1704</w:t>
      </w:r>
      <w:r w:rsidR="00F57AC9">
        <w:rPr>
          <w:kern w:val="1"/>
        </w:rPr>
        <w:t>, от 08 сентября 2016 г. № 2328</w:t>
      </w:r>
      <w:r w:rsidRPr="00D01E38">
        <w:rPr>
          <w:kern w:val="1"/>
        </w:rPr>
        <w:t>), внести следующ</w:t>
      </w:r>
      <w:r w:rsidR="007D52F5">
        <w:rPr>
          <w:kern w:val="1"/>
        </w:rPr>
        <w:t>е</w:t>
      </w:r>
      <w:r w:rsidRPr="00D01E38">
        <w:rPr>
          <w:kern w:val="1"/>
        </w:rPr>
        <w:t>е изменени</w:t>
      </w:r>
      <w:r w:rsidR="007D52F5">
        <w:rPr>
          <w:kern w:val="1"/>
        </w:rPr>
        <w:t>е</w:t>
      </w:r>
      <w:r w:rsidRPr="00D01E38">
        <w:rPr>
          <w:kern w:val="1"/>
        </w:rPr>
        <w:t>:</w:t>
      </w:r>
    </w:p>
    <w:p w:rsidR="00B6454A" w:rsidRPr="00D01E38" w:rsidRDefault="00B6454A" w:rsidP="007D52F5">
      <w:pPr>
        <w:jc w:val="both"/>
        <w:rPr>
          <w:kern w:val="1"/>
        </w:rPr>
      </w:pPr>
      <w:r w:rsidRPr="00D01E38">
        <w:rPr>
          <w:kern w:val="1"/>
        </w:rPr>
        <w:tab/>
        <w:t>1</w:t>
      </w:r>
      <w:r>
        <w:rPr>
          <w:kern w:val="1"/>
        </w:rPr>
        <w:t>.</w:t>
      </w:r>
      <w:r w:rsidR="007D52F5">
        <w:rPr>
          <w:kern w:val="1"/>
        </w:rPr>
        <w:t>1</w:t>
      </w:r>
      <w:r w:rsidRPr="00D01E38">
        <w:rPr>
          <w:kern w:val="1"/>
        </w:rPr>
        <w:t>. В программе:</w:t>
      </w:r>
    </w:p>
    <w:p w:rsidR="00B6454A" w:rsidRPr="00D01E38" w:rsidRDefault="00B6454A" w:rsidP="00D01E38">
      <w:pPr>
        <w:numPr>
          <w:ilvl w:val="0"/>
          <w:numId w:val="1"/>
        </w:numPr>
        <w:tabs>
          <w:tab w:val="left" w:pos="0"/>
        </w:tabs>
        <w:spacing w:line="100" w:lineRule="atLeast"/>
        <w:ind w:left="0" w:firstLine="0"/>
        <w:jc w:val="both"/>
        <w:textAlignment w:val="baseline"/>
        <w:rPr>
          <w:kern w:val="1"/>
        </w:rPr>
      </w:pPr>
      <w:r w:rsidRPr="00D01E38">
        <w:rPr>
          <w:kern w:val="1"/>
        </w:rPr>
        <w:t>раздел № 3 «Перечень мероприятий Программы, индикаторов и показателей результативности» изложить в новой редакции:</w:t>
      </w:r>
    </w:p>
    <w:p w:rsidR="00B6454A" w:rsidRPr="00D01E38" w:rsidRDefault="00B6454A" w:rsidP="00D01E38">
      <w:pPr>
        <w:snapToGrid w:val="0"/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tbl>
      <w:tblPr>
        <w:tblW w:w="10173" w:type="dxa"/>
        <w:tblInd w:w="-424" w:type="dxa"/>
        <w:tblLayout w:type="fixed"/>
        <w:tblLook w:val="0000" w:firstRow="0" w:lastRow="0" w:firstColumn="0" w:lastColumn="0" w:noHBand="0" w:noVBand="0"/>
      </w:tblPr>
      <w:tblGrid>
        <w:gridCol w:w="1601"/>
        <w:gridCol w:w="900"/>
        <w:gridCol w:w="900"/>
        <w:gridCol w:w="900"/>
        <w:gridCol w:w="60"/>
        <w:gridCol w:w="840"/>
        <w:gridCol w:w="975"/>
        <w:gridCol w:w="870"/>
        <w:gridCol w:w="810"/>
        <w:gridCol w:w="795"/>
        <w:gridCol w:w="885"/>
        <w:gridCol w:w="637"/>
      </w:tblGrid>
      <w:tr w:rsidR="00B6454A" w:rsidRPr="00D01E38" w:rsidTr="005D10C8"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Наименование</w:t>
            </w:r>
            <w:r w:rsidRPr="00D01E38">
              <w:rPr>
                <w:kern w:val="1"/>
                <w:sz w:val="22"/>
                <w:szCs w:val="22"/>
              </w:rPr>
              <w:br/>
              <w:t>мероприятия</w:t>
            </w:r>
          </w:p>
        </w:tc>
        <w:tc>
          <w:tcPr>
            <w:tcW w:w="3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Объем финансирования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(тыс. руб.)       </w:t>
            </w:r>
          </w:p>
        </w:tc>
        <w:tc>
          <w:tcPr>
            <w:tcW w:w="4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Индикаторы и показатели результативности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выполнения программы         </w:t>
            </w:r>
          </w:p>
        </w:tc>
      </w:tr>
      <w:tr w:rsidR="00B6454A" w:rsidRPr="00D01E38" w:rsidTr="005D10C8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всего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в том числе 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по годам  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единица</w:t>
            </w:r>
            <w:r w:rsidRPr="00D01E38">
              <w:rPr>
                <w:kern w:val="1"/>
                <w:sz w:val="22"/>
                <w:szCs w:val="22"/>
              </w:rPr>
              <w:br/>
            </w:r>
            <w:proofErr w:type="spellStart"/>
            <w:proofErr w:type="gramStart"/>
            <w:r w:rsidRPr="00D01E38">
              <w:rPr>
                <w:kern w:val="1"/>
                <w:sz w:val="22"/>
                <w:szCs w:val="22"/>
              </w:rPr>
              <w:t>измере</w:t>
            </w:r>
            <w:proofErr w:type="spellEnd"/>
            <w:r w:rsidRPr="00D01E38">
              <w:rPr>
                <w:kern w:val="1"/>
                <w:sz w:val="22"/>
                <w:szCs w:val="22"/>
              </w:rPr>
              <w:br/>
            </w:r>
            <w:proofErr w:type="spellStart"/>
            <w:r w:rsidRPr="00D01E38">
              <w:rPr>
                <w:kern w:val="1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значение          </w:t>
            </w:r>
            <w:r w:rsidRPr="00D01E38">
              <w:rPr>
                <w:kern w:val="1"/>
                <w:sz w:val="22"/>
                <w:szCs w:val="22"/>
              </w:rPr>
              <w:br/>
              <w:t xml:space="preserve">индикатора/показателя    </w:t>
            </w:r>
          </w:p>
        </w:tc>
      </w:tr>
      <w:tr w:rsidR="00B6454A" w:rsidRPr="00D01E38" w:rsidTr="005D10C8"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2015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>2018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11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Цель        </w:t>
            </w:r>
          </w:p>
        </w:tc>
        <w:tc>
          <w:tcPr>
            <w:tcW w:w="85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создание условий для успешного развития потенциала и интеграции молодежи в экономическую, культурную и общественно-политическую жизнь города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Задача </w:t>
            </w:r>
          </w:p>
        </w:tc>
        <w:tc>
          <w:tcPr>
            <w:tcW w:w="85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содействие развитию социальной активности и компетенции молодых людей, формирование муниципальной поддержки молодежных инициатив, инноваций и условий для роста деловой, экономической и политической активности молодежи</w:t>
            </w: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lastRenderedPageBreak/>
              <w:t>Исполнитель: МКУ «Социально-досуговый центр для подростков и молодёжи»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Мероприятие: 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1.Организация и проведение мероприятий для детей, подростков и молодежи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rFonts w:ascii="Courier New" w:hAnsi="Courier New" w:cs="Courier New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997AA0" w:rsidP="00F57AC9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2370</w:t>
            </w:r>
            <w:r w:rsidR="00F57AC9">
              <w:rPr>
                <w:kern w:val="1"/>
                <w:sz w:val="20"/>
                <w:szCs w:val="20"/>
              </w:rPr>
              <w:t>6</w:t>
            </w:r>
            <w:r>
              <w:rPr>
                <w:kern w:val="1"/>
                <w:sz w:val="20"/>
                <w:szCs w:val="20"/>
              </w:rPr>
              <w:t>,</w:t>
            </w:r>
            <w:r w:rsidR="00F57AC9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997AA0" w:rsidP="00F57AC9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795</w:t>
            </w:r>
            <w:r w:rsidR="00F57AC9">
              <w:rPr>
                <w:kern w:val="1"/>
                <w:sz w:val="20"/>
                <w:szCs w:val="20"/>
              </w:rPr>
              <w:t>4</w:t>
            </w:r>
            <w:r>
              <w:rPr>
                <w:kern w:val="1"/>
                <w:sz w:val="20"/>
                <w:szCs w:val="20"/>
              </w:rPr>
              <w:t>,</w:t>
            </w:r>
            <w:r w:rsidR="00F57AC9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7876,0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7876,0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Кол-во городских мероприятий для детей и молодёжи</w:t>
            </w: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145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2.Организация и проведение городских мероприятий, а именно: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900,0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300,0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300,0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Кол-во мероприятий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43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День молодежи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C45B0C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285,</w:t>
            </w:r>
            <w:r w:rsidRPr="00D01E38"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85</w:t>
            </w:r>
            <w:r w:rsidRPr="00D01E38">
              <w:rPr>
                <w:color w:val="000000"/>
                <w:kern w:val="1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proofErr w:type="spellStart"/>
            <w:r w:rsidRPr="00D01E38">
              <w:rPr>
                <w:kern w:val="1"/>
                <w:sz w:val="20"/>
                <w:szCs w:val="20"/>
              </w:rPr>
              <w:t>флешмобы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акции патриотической направленности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мероприятия по профилактике употребления наркотических веществ, алкоголя, табака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5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"Папа, мама, я </w:t>
            </w:r>
            <w:proofErr w:type="gramStart"/>
            <w:r w:rsidRPr="00D01E38">
              <w:rPr>
                <w:kern w:val="1"/>
                <w:sz w:val="20"/>
                <w:szCs w:val="20"/>
              </w:rPr>
              <w:t>-с</w:t>
            </w:r>
            <w:proofErr w:type="gramEnd"/>
            <w:r w:rsidRPr="00D01E38">
              <w:rPr>
                <w:kern w:val="1"/>
                <w:sz w:val="20"/>
                <w:szCs w:val="20"/>
              </w:rPr>
              <w:t>портивная семья"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</w:t>
            </w:r>
            <w:r w:rsidRPr="00D01E38">
              <w:rPr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</w:t>
            </w: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10,0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КВН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237,4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77,4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80,0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80,0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4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музыкальные конкурсы «Мелодия», «Маленькая звёздочка»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2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досуговые мероприятия в подростковых клубах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Новогодние мероприятия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10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 xml:space="preserve">Проведение церемонии открытия рекрутингового центра по привлечению городских волонтеров к мероприятиям Чемпионата Мира по Футболу </w:t>
            </w:r>
            <w:r>
              <w:rPr>
                <w:color w:val="000000"/>
                <w:kern w:val="1"/>
                <w:sz w:val="20"/>
                <w:szCs w:val="20"/>
                <w:lang w:val="en-US"/>
              </w:rPr>
              <w:t>FIFA</w:t>
            </w:r>
            <w:r>
              <w:rPr>
                <w:color w:val="000000"/>
                <w:kern w:val="1"/>
                <w:sz w:val="20"/>
                <w:szCs w:val="20"/>
              </w:rPr>
              <w:t xml:space="preserve"> 2018</w:t>
            </w:r>
            <w:r>
              <w:rPr>
                <w:color w:val="000000"/>
                <w:kern w:val="1"/>
                <w:sz w:val="20"/>
                <w:szCs w:val="20"/>
                <w:vertAlign w:val="superscript"/>
              </w:rPr>
              <w:t>тм</w:t>
            </w:r>
            <w:r w:rsidR="00E96FB7">
              <w:rPr>
                <w:color w:val="000000"/>
                <w:kern w:val="1"/>
                <w:sz w:val="20"/>
                <w:szCs w:val="20"/>
              </w:rPr>
              <w:t xml:space="preserve"> в городском округе город Мих</w:t>
            </w:r>
            <w:r>
              <w:rPr>
                <w:color w:val="000000"/>
                <w:kern w:val="1"/>
                <w:sz w:val="20"/>
                <w:szCs w:val="20"/>
              </w:rPr>
              <w:t>айловка Волгоградской 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 xml:space="preserve">ИТОГО по </w:t>
            </w:r>
            <w:r w:rsidRPr="00D01E38">
              <w:rPr>
                <w:color w:val="000000"/>
                <w:kern w:val="1"/>
                <w:sz w:val="20"/>
                <w:szCs w:val="20"/>
              </w:rPr>
              <w:lastRenderedPageBreak/>
              <w:t>СДЦ: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69128D" w:rsidP="001971A2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>2460</w:t>
            </w:r>
            <w:r w:rsidR="001971A2">
              <w:rPr>
                <w:kern w:val="1"/>
                <w:sz w:val="20"/>
                <w:szCs w:val="20"/>
              </w:rPr>
              <w:t>6</w:t>
            </w:r>
            <w:r>
              <w:rPr>
                <w:kern w:val="1"/>
                <w:sz w:val="20"/>
                <w:szCs w:val="20"/>
              </w:rPr>
              <w:t>,</w:t>
            </w:r>
            <w:r w:rsidR="001971A2">
              <w:rPr>
                <w:kern w:val="1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69128D" w:rsidP="00F57AC9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825</w:t>
            </w:r>
            <w:r w:rsidR="00F57AC9">
              <w:rPr>
                <w:color w:val="000000"/>
                <w:kern w:val="1"/>
                <w:sz w:val="20"/>
                <w:szCs w:val="20"/>
              </w:rPr>
              <w:t>4</w:t>
            </w:r>
            <w:r>
              <w:rPr>
                <w:color w:val="000000"/>
                <w:kern w:val="1"/>
                <w:sz w:val="20"/>
                <w:szCs w:val="20"/>
              </w:rPr>
              <w:t>,</w:t>
            </w:r>
            <w:r w:rsidR="00F57AC9">
              <w:rPr>
                <w:color w:val="000000"/>
                <w:kern w:val="1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8176,0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8176,0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7D52F5">
            <w:pPr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lastRenderedPageBreak/>
              <w:t xml:space="preserve">Исполнитель: </w:t>
            </w:r>
            <w:r w:rsidRPr="00D01E38">
              <w:rPr>
                <w:color w:val="000000"/>
                <w:kern w:val="1"/>
                <w:sz w:val="20"/>
                <w:szCs w:val="20"/>
              </w:rPr>
              <w:t xml:space="preserve">МБУ </w:t>
            </w:r>
            <w:r w:rsidR="007D52F5">
              <w:rPr>
                <w:color w:val="000000"/>
                <w:kern w:val="1"/>
                <w:sz w:val="20"/>
                <w:szCs w:val="20"/>
              </w:rPr>
              <w:t xml:space="preserve">детский оздоровительный лагерь </w:t>
            </w:r>
            <w:r w:rsidRPr="00D01E38">
              <w:rPr>
                <w:kern w:val="1"/>
                <w:sz w:val="20"/>
                <w:szCs w:val="20"/>
              </w:rPr>
              <w:t xml:space="preserve"> «Ленинец»</w:t>
            </w: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center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Субсидия на финансовое обеспечение муниципального задания на выполнение муниципальных услуг (работ)</w:t>
            </w: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Организация отдыха и оздоровления детей </w:t>
            </w: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kern w:val="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69128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13168,6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69128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4398,6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4385,0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4385,0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Количество детей, получивших  отдых и оздоровление в МБУ ДОЛ «Ленинец». </w:t>
            </w:r>
          </w:p>
          <w:p w:rsidR="00B6454A" w:rsidRPr="00D01E38" w:rsidRDefault="00B6454A" w:rsidP="00D01E38">
            <w:pPr>
              <w:autoSpaceDE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</w:p>
          <w:p w:rsidR="00B6454A" w:rsidRPr="00D01E38" w:rsidRDefault="00B6454A" w:rsidP="00D01E38">
            <w:pPr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300, </w:t>
            </w:r>
            <w:r>
              <w:rPr>
                <w:kern w:val="1"/>
                <w:sz w:val="20"/>
                <w:szCs w:val="20"/>
              </w:rPr>
              <w:t xml:space="preserve">в </w:t>
            </w:r>
            <w:proofErr w:type="spellStart"/>
            <w:r>
              <w:rPr>
                <w:kern w:val="1"/>
                <w:sz w:val="20"/>
                <w:szCs w:val="20"/>
              </w:rPr>
              <w:t>т.ч</w:t>
            </w:r>
            <w:proofErr w:type="spellEnd"/>
            <w:r>
              <w:rPr>
                <w:kern w:val="1"/>
                <w:sz w:val="20"/>
                <w:szCs w:val="20"/>
              </w:rPr>
              <w:t xml:space="preserve">. </w:t>
            </w:r>
            <w:r w:rsidRPr="00D01E38">
              <w:rPr>
                <w:kern w:val="1"/>
                <w:sz w:val="20"/>
                <w:szCs w:val="20"/>
              </w:rPr>
              <w:t>20  за счёт местного бюджета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300, в </w:t>
            </w:r>
            <w:proofErr w:type="spellStart"/>
            <w:r w:rsidRPr="00D01E38">
              <w:rPr>
                <w:kern w:val="1"/>
                <w:sz w:val="20"/>
                <w:szCs w:val="20"/>
              </w:rPr>
              <w:t>т.ч</w:t>
            </w:r>
            <w:proofErr w:type="spellEnd"/>
            <w:r w:rsidRPr="00D01E38">
              <w:rPr>
                <w:kern w:val="1"/>
                <w:sz w:val="20"/>
                <w:szCs w:val="20"/>
              </w:rPr>
              <w:t>. 20 за счёт местного бюджета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 </w:t>
            </w:r>
            <w:proofErr w:type="spellStart"/>
            <w:r w:rsidRPr="00D01E38">
              <w:rPr>
                <w:kern w:val="1"/>
                <w:sz w:val="20"/>
                <w:szCs w:val="20"/>
              </w:rPr>
              <w:t>т.ч</w:t>
            </w:r>
            <w:proofErr w:type="spellEnd"/>
            <w:r w:rsidRPr="00D01E38">
              <w:rPr>
                <w:kern w:val="1"/>
                <w:sz w:val="20"/>
                <w:szCs w:val="20"/>
              </w:rPr>
              <w:t>. 20 за счёт местного бюджета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300 </w:t>
            </w:r>
            <w:proofErr w:type="spellStart"/>
            <w:r w:rsidRPr="00D01E38">
              <w:rPr>
                <w:kern w:val="1"/>
                <w:sz w:val="20"/>
                <w:szCs w:val="20"/>
              </w:rPr>
              <w:t>т.ч</w:t>
            </w:r>
            <w:proofErr w:type="spellEnd"/>
            <w:r w:rsidRPr="00D01E38">
              <w:rPr>
                <w:kern w:val="1"/>
                <w:sz w:val="20"/>
                <w:szCs w:val="20"/>
              </w:rPr>
              <w:t>. 20 за счёт местного бюджета</w:t>
            </w: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Субсидия на осуществление капитальных вложений в объекты капитального строительства</w:t>
            </w: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Строительство туалета на территории МБУ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793,1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793,1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017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jc w:val="center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Целевые субсидии</w:t>
            </w:r>
          </w:p>
        </w:tc>
      </w:tr>
      <w:tr w:rsidR="008F349C" w:rsidRPr="00D01E38" w:rsidTr="005D10C8">
        <w:trPr>
          <w:trHeight w:val="1195"/>
        </w:trPr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8F349C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Целевые субсидии, а именно: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2462,1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Default="008F349C" w:rsidP="00D01E38">
            <w:pPr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2462,1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9C" w:rsidRPr="00D01E38" w:rsidRDefault="008F349C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rPr>
          <w:trHeight w:val="1195"/>
        </w:trPr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 xml:space="preserve">Капитальный ремонт помещений и кровли корпуса № 3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FA5F2B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1356,7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FA5F2B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1356,7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  <w:r w:rsidRPr="00D01E38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Освещение спального корпуса №3</w:t>
            </w:r>
            <w:r w:rsidRPr="00D01E38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3320D7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Устройство наружного водопровода к строящемуся зданию туалета 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34,1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34,1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стен и потолка столовой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чаши фонтана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пола в здании библиотеки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18,3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18,3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пожарного водопровода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кровли пищеблока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стенда сцены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27,9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27,9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Монтажно-наладочные работы системы видеонаблюдения по территории МБУ ДОЛ </w:t>
            </w:r>
            <w:r>
              <w:rPr>
                <w:kern w:val="1"/>
                <w:sz w:val="20"/>
                <w:szCs w:val="20"/>
              </w:rPr>
              <w:lastRenderedPageBreak/>
              <w:t>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>40,0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lastRenderedPageBreak/>
              <w:t xml:space="preserve">Капитальный ремонт кровли павильона тихих игр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7D52F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455,3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E721D1" w:rsidP="00E721D1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455</w:t>
            </w:r>
            <w:r w:rsidR="00B6454A">
              <w:rPr>
                <w:color w:val="000000"/>
                <w:kern w:val="1"/>
                <w:sz w:val="20"/>
                <w:szCs w:val="20"/>
              </w:rPr>
              <w:t>,</w:t>
            </w:r>
            <w:r>
              <w:rPr>
                <w:color w:val="000000"/>
                <w:kern w:val="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летних душевых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7D52F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129,1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E721D1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129,1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Капитальный ремонт сцены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7D52F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E721D1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93,0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Капитальный ремонт тротуара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7D52F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45,8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Default="00E721D1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45,8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0,0</w:t>
            </w:r>
            <w:r w:rsidR="008576FD">
              <w:rPr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E721D1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E721D1" w:rsidRDefault="00E721D1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proofErr w:type="spellStart"/>
            <w:r>
              <w:rPr>
                <w:kern w:val="1"/>
                <w:sz w:val="20"/>
                <w:szCs w:val="20"/>
              </w:rPr>
              <w:t>Запитка</w:t>
            </w:r>
            <w:proofErr w:type="spellEnd"/>
            <w:r w:rsidR="008576FD">
              <w:rPr>
                <w:kern w:val="1"/>
                <w:sz w:val="20"/>
                <w:szCs w:val="20"/>
              </w:rPr>
              <w:t xml:space="preserve"> электрической плиты, установка кабельных муфт, монтаж электрической проводки в спальном корпусе № 3, ремонт освещения жилого корпуса и туалета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E721D1" w:rsidRDefault="008576F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56,0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E721D1" w:rsidRDefault="008576F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56,0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E721D1" w:rsidRPr="00D01E38" w:rsidRDefault="008576F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721D1" w:rsidRPr="00D01E38" w:rsidRDefault="008576F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0,00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E721D1" w:rsidRPr="00D01E38" w:rsidRDefault="00E721D1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E721D1" w:rsidRPr="00D01E38" w:rsidRDefault="00E721D1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E721D1" w:rsidRPr="00D01E38" w:rsidRDefault="00E721D1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E721D1" w:rsidRPr="00D01E38" w:rsidRDefault="00E721D1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E721D1" w:rsidRPr="00D01E38" w:rsidRDefault="00E721D1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1D1" w:rsidRPr="00D01E38" w:rsidRDefault="00E721D1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7D52F5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7D52F5" w:rsidRDefault="007D52F5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Ремонт электроснабжения здания холодильного оборудования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D52F5" w:rsidRDefault="007D52F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35,2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D52F5" w:rsidRDefault="007D52F5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35,2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7D52F5" w:rsidRDefault="007D52F5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52F5" w:rsidRDefault="007D52F5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7D52F5" w:rsidRPr="00D01E38" w:rsidRDefault="007D52F5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7D52F5" w:rsidRPr="00D01E38" w:rsidRDefault="007D52F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7D52F5" w:rsidRPr="00D01E38" w:rsidRDefault="007D52F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7D52F5" w:rsidRPr="00D01E38" w:rsidRDefault="007D52F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7D52F5" w:rsidRPr="00D01E38" w:rsidRDefault="007D52F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2F5" w:rsidRPr="00D01E38" w:rsidRDefault="007D52F5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ИТОГО по ДОЛ «Ленинец»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69128D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16423,8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69128D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szCs w:val="20"/>
              </w:rPr>
              <w:t>7653,8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4385,0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textAlignment w:val="baseline"/>
              <w:rPr>
                <w:color w:val="000000"/>
                <w:kern w:val="1"/>
                <w:sz w:val="20"/>
                <w:szCs w:val="20"/>
              </w:rPr>
            </w:pPr>
            <w:r w:rsidRPr="00D01E38">
              <w:rPr>
                <w:color w:val="000000"/>
                <w:kern w:val="1"/>
                <w:sz w:val="20"/>
                <w:szCs w:val="20"/>
              </w:rPr>
              <w:t>4385,0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</w:p>
        </w:tc>
      </w:tr>
      <w:tr w:rsidR="00B6454A" w:rsidRPr="00D01E38" w:rsidTr="005D10C8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autoSpaceDE w:val="0"/>
              <w:snapToGrid w:val="0"/>
              <w:spacing w:line="100" w:lineRule="atLeast"/>
              <w:textAlignment w:val="baseline"/>
              <w:rPr>
                <w:kern w:val="1"/>
                <w:sz w:val="22"/>
                <w:szCs w:val="22"/>
              </w:rPr>
            </w:pPr>
            <w:r w:rsidRPr="00D01E38">
              <w:rPr>
                <w:kern w:val="1"/>
                <w:sz w:val="22"/>
                <w:szCs w:val="22"/>
              </w:rPr>
              <w:t xml:space="preserve">Итого       </w:t>
            </w:r>
            <w:r w:rsidRPr="00D01E38">
              <w:rPr>
                <w:kern w:val="1"/>
                <w:sz w:val="22"/>
                <w:szCs w:val="22"/>
              </w:rPr>
              <w:br/>
              <w:t>по Программе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69128D" w:rsidP="00F57AC9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4102</w:t>
            </w:r>
            <w:r w:rsidR="00F57AC9">
              <w:rPr>
                <w:kern w:val="1"/>
                <w:sz w:val="20"/>
                <w:szCs w:val="20"/>
              </w:rPr>
              <w:t>9</w:t>
            </w:r>
            <w:r>
              <w:rPr>
                <w:kern w:val="1"/>
                <w:sz w:val="20"/>
                <w:szCs w:val="20"/>
              </w:rPr>
              <w:t>,</w:t>
            </w:r>
            <w:r w:rsidR="00F57AC9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69128D" w:rsidP="00F57AC9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1590</w:t>
            </w:r>
            <w:r w:rsidR="00F57AC9">
              <w:rPr>
                <w:kern w:val="1"/>
                <w:sz w:val="20"/>
                <w:szCs w:val="20"/>
              </w:rPr>
              <w:t>7</w:t>
            </w:r>
            <w:r>
              <w:rPr>
                <w:kern w:val="1"/>
                <w:sz w:val="20"/>
                <w:szCs w:val="20"/>
              </w:rPr>
              <w:t>,</w:t>
            </w:r>
            <w:r w:rsidR="00F57AC9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12561,0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0"/>
                <w:szCs w:val="20"/>
              </w:rPr>
            </w:pPr>
            <w:r w:rsidRPr="00D01E38">
              <w:rPr>
                <w:kern w:val="1"/>
                <w:sz w:val="20"/>
                <w:szCs w:val="20"/>
              </w:rPr>
              <w:t>12561,0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54A" w:rsidRPr="00D01E38" w:rsidRDefault="00B6454A" w:rsidP="00D01E38">
            <w:pPr>
              <w:snapToGrid w:val="0"/>
              <w:spacing w:line="100" w:lineRule="atLeast"/>
              <w:jc w:val="both"/>
              <w:textAlignment w:val="baseline"/>
              <w:rPr>
                <w:b/>
                <w:bCs/>
                <w:kern w:val="1"/>
                <w:sz w:val="20"/>
                <w:szCs w:val="20"/>
              </w:rPr>
            </w:pPr>
          </w:p>
        </w:tc>
      </w:tr>
    </w:tbl>
    <w:p w:rsidR="00B6454A" w:rsidRPr="00D01E38" w:rsidRDefault="00B6454A" w:rsidP="00D01E38">
      <w:pPr>
        <w:spacing w:line="100" w:lineRule="atLeast"/>
        <w:jc w:val="both"/>
        <w:textAlignment w:val="baseline"/>
        <w:rPr>
          <w:kern w:val="1"/>
          <w:sz w:val="24"/>
          <w:szCs w:val="24"/>
        </w:rPr>
      </w:pPr>
    </w:p>
    <w:p w:rsidR="00566582" w:rsidRPr="00566582" w:rsidRDefault="00B6454A" w:rsidP="00566582">
      <w:pPr>
        <w:pStyle w:val="Standard"/>
        <w:spacing w:line="100" w:lineRule="atLeast"/>
        <w:ind w:firstLine="708"/>
        <w:jc w:val="both"/>
      </w:pPr>
      <w:r w:rsidRPr="00D01E38">
        <w:rPr>
          <w:color w:val="000000"/>
          <w:kern w:val="1"/>
        </w:rPr>
        <w:t xml:space="preserve">2. </w:t>
      </w:r>
      <w:r w:rsidR="00566582" w:rsidRPr="00566582">
        <w:rPr>
          <w:color w:val="000000"/>
        </w:rPr>
        <w:t xml:space="preserve">Настоящее постановление вступает в силу со дня </w:t>
      </w:r>
      <w:r w:rsidR="00223F62">
        <w:rPr>
          <w:color w:val="000000"/>
        </w:rPr>
        <w:t>его подписания</w:t>
      </w:r>
      <w:r w:rsidR="00566582" w:rsidRPr="00566582">
        <w:rPr>
          <w:color w:val="000000"/>
        </w:rPr>
        <w:t xml:space="preserve"> и подлежит официальному опубликованию.</w:t>
      </w:r>
    </w:p>
    <w:p w:rsidR="00566582" w:rsidRPr="00566582" w:rsidRDefault="00566582" w:rsidP="00566582">
      <w:pPr>
        <w:autoSpaceDN w:val="0"/>
        <w:jc w:val="both"/>
        <w:textAlignment w:val="baseline"/>
        <w:rPr>
          <w:kern w:val="3"/>
        </w:rPr>
      </w:pPr>
    </w:p>
    <w:p w:rsidR="0069128D" w:rsidRPr="0069128D" w:rsidRDefault="0069128D" w:rsidP="0069128D">
      <w:pPr>
        <w:ind w:firstLine="708"/>
        <w:jc w:val="both"/>
        <w:rPr>
          <w:color w:val="000000"/>
          <w:kern w:val="1"/>
        </w:rPr>
      </w:pPr>
    </w:p>
    <w:p w:rsidR="00B6454A" w:rsidRDefault="00B6454A" w:rsidP="0069128D">
      <w:pPr>
        <w:spacing w:line="100" w:lineRule="atLeast"/>
        <w:ind w:firstLine="708"/>
        <w:jc w:val="both"/>
        <w:textAlignment w:val="baseline"/>
      </w:pPr>
    </w:p>
    <w:p w:rsidR="00B6454A" w:rsidRDefault="00B6454A">
      <w:pPr>
        <w:jc w:val="both"/>
      </w:pPr>
    </w:p>
    <w:p w:rsidR="00B6454A" w:rsidRDefault="00B6454A">
      <w:pPr>
        <w:jc w:val="both"/>
      </w:pPr>
    </w:p>
    <w:p w:rsidR="00B6454A" w:rsidRDefault="00B6454A">
      <w:pPr>
        <w:jc w:val="both"/>
      </w:pPr>
    </w:p>
    <w:p w:rsidR="00B6454A" w:rsidRDefault="00B6454A">
      <w:pPr>
        <w:jc w:val="both"/>
      </w:pPr>
    </w:p>
    <w:p w:rsidR="00B6454A" w:rsidRDefault="00B6454A">
      <w:pPr>
        <w:jc w:val="both"/>
      </w:pPr>
      <w:r>
        <w:t xml:space="preserve">Глава администрации </w:t>
      </w:r>
    </w:p>
    <w:p w:rsidR="00B6454A" w:rsidRDefault="00B6454A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 w:rsidR="00223F62">
        <w:t xml:space="preserve">            </w:t>
      </w:r>
      <w:r w:rsidR="00566582">
        <w:t xml:space="preserve">    </w:t>
      </w:r>
      <w:r w:rsidR="00223F62">
        <w:t>С.А. Фомин</w:t>
      </w:r>
    </w:p>
    <w:sectPr w:rsidR="00B6454A" w:rsidSect="001F72E7">
      <w:headerReference w:type="first" r:id="rId8"/>
      <w:pgSz w:w="11906" w:h="16838"/>
      <w:pgMar w:top="454" w:right="1276" w:bottom="1134" w:left="1559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18" w:rsidRDefault="00472B18">
      <w:r>
        <w:separator/>
      </w:r>
    </w:p>
  </w:endnote>
  <w:endnote w:type="continuationSeparator" w:id="0">
    <w:p w:rsidR="00472B18" w:rsidRDefault="0047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18" w:rsidRDefault="00472B18">
      <w:r>
        <w:separator/>
      </w:r>
    </w:p>
  </w:footnote>
  <w:footnote w:type="continuationSeparator" w:id="0">
    <w:p w:rsidR="00472B18" w:rsidRDefault="00472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4A" w:rsidRDefault="00847BEC">
    <w:pPr>
      <w:jc w:val="center"/>
      <w:rPr>
        <w:b/>
        <w:bCs/>
      </w:rPr>
    </w:pPr>
    <w:r>
      <w:rPr>
        <w:b/>
        <w:bCs/>
        <w:noProof/>
        <w:lang w:eastAsia="ru-RU"/>
      </w:rPr>
      <w:drawing>
        <wp:inline distT="0" distB="0" distL="0" distR="0">
          <wp:extent cx="8286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15" b="24812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  <w:r>
      <w:rPr>
        <w:b/>
        <w:bCs/>
      </w:rPr>
      <w:t xml:space="preserve">АДМИНИСТРАЦИЯ ГОРОДСКОГО ОКРУГА </w:t>
    </w:r>
  </w:p>
  <w:p w:rsidR="00B6454A" w:rsidRDefault="00B6454A">
    <w:pPr>
      <w:jc w:val="center"/>
      <w:rPr>
        <w:b/>
        <w:bCs/>
      </w:rPr>
    </w:pPr>
    <w:r>
      <w:rPr>
        <w:b/>
        <w:bCs/>
      </w:rPr>
      <w:t>ГОРОД МИХАЙЛОВКА</w:t>
    </w:r>
  </w:p>
  <w:p w:rsidR="00B6454A" w:rsidRDefault="00B6454A">
    <w:pPr>
      <w:jc w:val="center"/>
      <w:rPr>
        <w:b/>
        <w:bCs/>
      </w:rPr>
    </w:pPr>
    <w:r>
      <w:rPr>
        <w:b/>
        <w:bCs/>
      </w:rPr>
      <w:t>ВОЛГОГРАДСКОЙ ОБЛАСТИ</w:t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  <w:r>
      <w:rPr>
        <w:b/>
        <w:bCs/>
      </w:rPr>
      <w:t>ПОСТАНОВЛЕНИЕ</w:t>
    </w:r>
  </w:p>
  <w:p w:rsidR="00B6454A" w:rsidRDefault="00B6454A">
    <w:pPr>
      <w:jc w:val="center"/>
      <w:rPr>
        <w:b/>
        <w:bCs/>
      </w:rPr>
    </w:pPr>
  </w:p>
  <w:p w:rsidR="00B6454A" w:rsidRDefault="00B6454A">
    <w:pPr>
      <w:jc w:val="center"/>
      <w:rPr>
        <w:b/>
        <w:bCs/>
      </w:rPr>
    </w:pPr>
  </w:p>
  <w:p w:rsidR="00B6454A" w:rsidRDefault="0069128D">
    <w:r>
      <w:t xml:space="preserve"> </w:t>
    </w:r>
    <w:r w:rsidR="00C07D2B">
      <w:t>о</w:t>
    </w:r>
    <w:r w:rsidR="00B736ED">
      <w:t>т</w:t>
    </w:r>
    <w:r w:rsidR="00C07D2B">
      <w:t xml:space="preserve"> 0</w:t>
    </w:r>
    <w:r w:rsidR="00F57AC9">
      <w:t>7</w:t>
    </w:r>
    <w:r w:rsidR="00C07D2B">
      <w:t xml:space="preserve"> </w:t>
    </w:r>
    <w:r w:rsidR="00F57AC9">
      <w:t>октября</w:t>
    </w:r>
    <w:r w:rsidR="00C07D2B">
      <w:t xml:space="preserve"> 2016 г.</w:t>
    </w:r>
    <w:r w:rsidR="00B6454A">
      <w:t xml:space="preserve">        </w:t>
    </w:r>
    <w:r w:rsidR="004C7FA6">
      <w:t xml:space="preserve">           </w:t>
    </w:r>
    <w:r w:rsidR="00B6454A">
      <w:t xml:space="preserve">    </w:t>
    </w:r>
    <w:r w:rsidR="00725460">
      <w:t xml:space="preserve"> </w:t>
    </w:r>
    <w:r w:rsidR="00B6454A">
      <w:t xml:space="preserve">№ </w:t>
    </w:r>
    <w:r w:rsidR="00F57AC9">
      <w:t>2589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AB"/>
    <w:rsid w:val="000002B3"/>
    <w:rsid w:val="000A1153"/>
    <w:rsid w:val="000F5107"/>
    <w:rsid w:val="00103688"/>
    <w:rsid w:val="00115767"/>
    <w:rsid w:val="00171CB7"/>
    <w:rsid w:val="001971A2"/>
    <w:rsid w:val="001A10A1"/>
    <w:rsid w:val="001E3C42"/>
    <w:rsid w:val="001F6AB3"/>
    <w:rsid w:val="001F72E7"/>
    <w:rsid w:val="00223F62"/>
    <w:rsid w:val="00260DD9"/>
    <w:rsid w:val="002C7D37"/>
    <w:rsid w:val="003320D7"/>
    <w:rsid w:val="003907BE"/>
    <w:rsid w:val="003C28C5"/>
    <w:rsid w:val="00400B04"/>
    <w:rsid w:val="004159F5"/>
    <w:rsid w:val="00443DCD"/>
    <w:rsid w:val="00445D61"/>
    <w:rsid w:val="00462F98"/>
    <w:rsid w:val="00472B18"/>
    <w:rsid w:val="004820AE"/>
    <w:rsid w:val="004C7FA6"/>
    <w:rsid w:val="00553F36"/>
    <w:rsid w:val="00561942"/>
    <w:rsid w:val="00566582"/>
    <w:rsid w:val="00577CD9"/>
    <w:rsid w:val="005D10C8"/>
    <w:rsid w:val="005D602F"/>
    <w:rsid w:val="005D7B82"/>
    <w:rsid w:val="006225ED"/>
    <w:rsid w:val="00647F36"/>
    <w:rsid w:val="0069128D"/>
    <w:rsid w:val="006A60B9"/>
    <w:rsid w:val="006E22F3"/>
    <w:rsid w:val="00725460"/>
    <w:rsid w:val="007555F8"/>
    <w:rsid w:val="00757A98"/>
    <w:rsid w:val="007D1214"/>
    <w:rsid w:val="007D52F5"/>
    <w:rsid w:val="007E3394"/>
    <w:rsid w:val="00812BEB"/>
    <w:rsid w:val="00833366"/>
    <w:rsid w:val="00847BEC"/>
    <w:rsid w:val="008576FD"/>
    <w:rsid w:val="00867E63"/>
    <w:rsid w:val="008D283D"/>
    <w:rsid w:val="008F349C"/>
    <w:rsid w:val="00925BBF"/>
    <w:rsid w:val="00986C6B"/>
    <w:rsid w:val="009931DE"/>
    <w:rsid w:val="00997AA0"/>
    <w:rsid w:val="009C35E6"/>
    <w:rsid w:val="00A14A95"/>
    <w:rsid w:val="00AB5BB2"/>
    <w:rsid w:val="00B03FDC"/>
    <w:rsid w:val="00B6454A"/>
    <w:rsid w:val="00B6599C"/>
    <w:rsid w:val="00B66C9A"/>
    <w:rsid w:val="00B736ED"/>
    <w:rsid w:val="00B774CA"/>
    <w:rsid w:val="00B95CB4"/>
    <w:rsid w:val="00BD2A04"/>
    <w:rsid w:val="00C042D3"/>
    <w:rsid w:val="00C05FC0"/>
    <w:rsid w:val="00C07D2B"/>
    <w:rsid w:val="00C10CFC"/>
    <w:rsid w:val="00C45B0C"/>
    <w:rsid w:val="00C47015"/>
    <w:rsid w:val="00C5054E"/>
    <w:rsid w:val="00C524D2"/>
    <w:rsid w:val="00CE32C0"/>
    <w:rsid w:val="00D01E38"/>
    <w:rsid w:val="00D630AB"/>
    <w:rsid w:val="00D63FA1"/>
    <w:rsid w:val="00DA690B"/>
    <w:rsid w:val="00DF0C18"/>
    <w:rsid w:val="00E27B83"/>
    <w:rsid w:val="00E36555"/>
    <w:rsid w:val="00E721D1"/>
    <w:rsid w:val="00E96FB7"/>
    <w:rsid w:val="00EA2FE5"/>
    <w:rsid w:val="00EA3963"/>
    <w:rsid w:val="00EC3480"/>
    <w:rsid w:val="00F26C93"/>
    <w:rsid w:val="00F57AC9"/>
    <w:rsid w:val="00F70421"/>
    <w:rsid w:val="00FA5F2B"/>
    <w:rsid w:val="00FB1CA0"/>
    <w:rsid w:val="00F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7"/>
    <w:pPr>
      <w:suppressAutoHyphens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F72E7"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C348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1F72E7"/>
  </w:style>
  <w:style w:type="character" w:customStyle="1" w:styleId="WW-Absatz-Standardschriftart">
    <w:name w:val="WW-Absatz-Standardschriftart"/>
    <w:uiPriority w:val="99"/>
    <w:rsid w:val="001F72E7"/>
  </w:style>
  <w:style w:type="character" w:customStyle="1" w:styleId="WW-Absatz-Standardschriftart1">
    <w:name w:val="WW-Absatz-Standardschriftart1"/>
    <w:uiPriority w:val="99"/>
    <w:rsid w:val="001F72E7"/>
  </w:style>
  <w:style w:type="character" w:customStyle="1" w:styleId="WW-Absatz-Standardschriftart11">
    <w:name w:val="WW-Absatz-Standardschriftart11"/>
    <w:uiPriority w:val="99"/>
    <w:rsid w:val="001F72E7"/>
  </w:style>
  <w:style w:type="character" w:customStyle="1" w:styleId="WW8Num3z0">
    <w:name w:val="WW8Num3z0"/>
    <w:uiPriority w:val="99"/>
    <w:rsid w:val="001F72E7"/>
    <w:rPr>
      <w:rFonts w:ascii="Symbol" w:hAnsi="Symbol" w:cs="Symbol"/>
    </w:rPr>
  </w:style>
  <w:style w:type="character" w:customStyle="1" w:styleId="WW8Num4z0">
    <w:name w:val="WW8Num4z0"/>
    <w:uiPriority w:val="99"/>
    <w:rsid w:val="001F72E7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1F72E7"/>
  </w:style>
  <w:style w:type="character" w:customStyle="1" w:styleId="1">
    <w:name w:val="Основной шрифт абзаца1"/>
    <w:uiPriority w:val="99"/>
    <w:rsid w:val="001F72E7"/>
  </w:style>
  <w:style w:type="character" w:styleId="a3">
    <w:name w:val="page number"/>
    <w:basedOn w:val="1"/>
    <w:uiPriority w:val="99"/>
    <w:rsid w:val="001F72E7"/>
  </w:style>
  <w:style w:type="character" w:customStyle="1" w:styleId="a4">
    <w:name w:val="Символ нумерации"/>
    <w:uiPriority w:val="99"/>
    <w:rsid w:val="001F72E7"/>
  </w:style>
  <w:style w:type="character" w:customStyle="1" w:styleId="41">
    <w:name w:val="Основной шрифт абзаца4"/>
    <w:uiPriority w:val="99"/>
    <w:rsid w:val="001F72E7"/>
  </w:style>
  <w:style w:type="character" w:customStyle="1" w:styleId="a5">
    <w:name w:val="Маркеры списка"/>
    <w:uiPriority w:val="99"/>
    <w:rsid w:val="001F72E7"/>
    <w:rPr>
      <w:rFonts w:ascii="OpenSymbol" w:hAnsi="OpenSymbol" w:cs="OpenSymbol"/>
    </w:rPr>
  </w:style>
  <w:style w:type="character" w:customStyle="1" w:styleId="WW8Num1z0">
    <w:name w:val="WW8Num1z0"/>
    <w:uiPriority w:val="99"/>
    <w:rsid w:val="001F72E7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1F72E7"/>
    <w:rPr>
      <w:rFonts w:ascii="Courier New" w:hAnsi="Courier New" w:cs="Courier New"/>
    </w:rPr>
  </w:style>
  <w:style w:type="character" w:customStyle="1" w:styleId="WW8Num1z2">
    <w:name w:val="WW8Num1z2"/>
    <w:uiPriority w:val="99"/>
    <w:rsid w:val="001F72E7"/>
    <w:rPr>
      <w:rFonts w:ascii="Wingdings" w:hAnsi="Wingdings" w:cs="Wingdings"/>
    </w:rPr>
  </w:style>
  <w:style w:type="character" w:customStyle="1" w:styleId="WW8Num1z3">
    <w:name w:val="WW8Num1z3"/>
    <w:uiPriority w:val="99"/>
    <w:rsid w:val="001F72E7"/>
    <w:rPr>
      <w:rFonts w:ascii="Symbol" w:hAnsi="Symbol" w:cs="Symbol"/>
    </w:rPr>
  </w:style>
  <w:style w:type="paragraph" w:customStyle="1" w:styleId="a6">
    <w:name w:val="Заголовок"/>
    <w:basedOn w:val="a"/>
    <w:next w:val="a7"/>
    <w:uiPriority w:val="99"/>
    <w:rsid w:val="001F72E7"/>
    <w:pPr>
      <w:keepNext/>
      <w:spacing w:before="240" w:after="120"/>
    </w:pPr>
    <w:rPr>
      <w:rFonts w:ascii="Arial" w:eastAsia="Microsoft YaHei" w:hAnsi="Arial" w:cs="Arial"/>
    </w:rPr>
  </w:style>
  <w:style w:type="paragraph" w:styleId="a7">
    <w:name w:val="Body Text"/>
    <w:basedOn w:val="a"/>
    <w:link w:val="a8"/>
    <w:uiPriority w:val="99"/>
    <w:rsid w:val="001F72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9">
    <w:name w:val="List"/>
    <w:basedOn w:val="a7"/>
    <w:uiPriority w:val="99"/>
    <w:rsid w:val="001F72E7"/>
  </w:style>
  <w:style w:type="paragraph" w:customStyle="1" w:styleId="10">
    <w:name w:val="Название1"/>
    <w:basedOn w:val="a"/>
    <w:uiPriority w:val="99"/>
    <w:rsid w:val="001F72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1F72E7"/>
    <w:pPr>
      <w:suppressLineNumbers/>
    </w:pPr>
  </w:style>
  <w:style w:type="paragraph" w:styleId="aa">
    <w:name w:val="header"/>
    <w:basedOn w:val="a"/>
    <w:link w:val="ab"/>
    <w:uiPriority w:val="99"/>
    <w:rsid w:val="001F72E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c">
    <w:name w:val="Body Text Indent"/>
    <w:basedOn w:val="a"/>
    <w:link w:val="ad"/>
    <w:uiPriority w:val="99"/>
    <w:rsid w:val="001F72E7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rsid w:val="001F72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C3480"/>
    <w:rPr>
      <w:sz w:val="28"/>
      <w:szCs w:val="28"/>
      <w:lang w:eastAsia="ar-SA" w:bidi="ar-SA"/>
    </w:rPr>
  </w:style>
  <w:style w:type="paragraph" w:customStyle="1" w:styleId="af0">
    <w:name w:val="Содержимое врезки"/>
    <w:basedOn w:val="a7"/>
    <w:uiPriority w:val="99"/>
    <w:rsid w:val="001F72E7"/>
  </w:style>
  <w:style w:type="paragraph" w:customStyle="1" w:styleId="ConsPlusNormal">
    <w:name w:val="ConsPlusNormal"/>
    <w:uiPriority w:val="99"/>
    <w:rsid w:val="001F72E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1">
    <w:name w:val="Содержимое таблицы"/>
    <w:basedOn w:val="a"/>
    <w:uiPriority w:val="99"/>
    <w:rsid w:val="001F72E7"/>
    <w:pPr>
      <w:suppressLineNumbers/>
    </w:pPr>
  </w:style>
  <w:style w:type="paragraph" w:customStyle="1" w:styleId="af2">
    <w:name w:val="Заголовок таблицы"/>
    <w:basedOn w:val="af1"/>
    <w:uiPriority w:val="99"/>
    <w:rsid w:val="001F72E7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D01E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01E38"/>
    <w:rPr>
      <w:rFonts w:ascii="Tahoma" w:hAnsi="Tahoma" w:cs="Tahoma"/>
      <w:sz w:val="16"/>
      <w:szCs w:val="16"/>
      <w:lang w:eastAsia="ar-SA" w:bidi="ar-SA"/>
    </w:rPr>
  </w:style>
  <w:style w:type="paragraph" w:styleId="af5">
    <w:name w:val="footnote text"/>
    <w:basedOn w:val="a"/>
    <w:link w:val="af6"/>
    <w:uiPriority w:val="99"/>
    <w:semiHidden/>
    <w:rsid w:val="00D01E3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01E38"/>
    <w:rPr>
      <w:lang w:eastAsia="ar-SA" w:bidi="ar-SA"/>
    </w:rPr>
  </w:style>
  <w:style w:type="character" w:styleId="af7">
    <w:name w:val="footnote reference"/>
    <w:basedOn w:val="a0"/>
    <w:uiPriority w:val="99"/>
    <w:semiHidden/>
    <w:rsid w:val="00D01E38"/>
    <w:rPr>
      <w:vertAlign w:val="superscript"/>
    </w:rPr>
  </w:style>
  <w:style w:type="paragraph" w:styleId="af8">
    <w:name w:val="List Paragraph"/>
    <w:basedOn w:val="a"/>
    <w:uiPriority w:val="99"/>
    <w:qFormat/>
    <w:rsid w:val="00462F98"/>
    <w:pPr>
      <w:ind w:left="720"/>
    </w:pPr>
  </w:style>
  <w:style w:type="paragraph" w:customStyle="1" w:styleId="Standard">
    <w:name w:val="Standard"/>
    <w:rsid w:val="00566582"/>
    <w:pPr>
      <w:suppressAutoHyphens/>
      <w:autoSpaceDN w:val="0"/>
      <w:textAlignment w:val="baseline"/>
    </w:pPr>
    <w:rPr>
      <w:kern w:val="3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E7"/>
    <w:pPr>
      <w:suppressAutoHyphens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F72E7"/>
    <w:pPr>
      <w:keepNext/>
      <w:numPr>
        <w:ilvl w:val="3"/>
        <w:numId w:val="1"/>
      </w:numPr>
      <w:tabs>
        <w:tab w:val="left" w:pos="-142"/>
      </w:tabs>
      <w:overflowPunct w:val="0"/>
      <w:autoSpaceDE w:val="0"/>
      <w:textAlignment w:val="baseline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C3480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1F72E7"/>
  </w:style>
  <w:style w:type="character" w:customStyle="1" w:styleId="WW-Absatz-Standardschriftart">
    <w:name w:val="WW-Absatz-Standardschriftart"/>
    <w:uiPriority w:val="99"/>
    <w:rsid w:val="001F72E7"/>
  </w:style>
  <w:style w:type="character" w:customStyle="1" w:styleId="WW-Absatz-Standardschriftart1">
    <w:name w:val="WW-Absatz-Standardschriftart1"/>
    <w:uiPriority w:val="99"/>
    <w:rsid w:val="001F72E7"/>
  </w:style>
  <w:style w:type="character" w:customStyle="1" w:styleId="WW-Absatz-Standardschriftart11">
    <w:name w:val="WW-Absatz-Standardschriftart11"/>
    <w:uiPriority w:val="99"/>
    <w:rsid w:val="001F72E7"/>
  </w:style>
  <w:style w:type="character" w:customStyle="1" w:styleId="WW8Num3z0">
    <w:name w:val="WW8Num3z0"/>
    <w:uiPriority w:val="99"/>
    <w:rsid w:val="001F72E7"/>
    <w:rPr>
      <w:rFonts w:ascii="Symbol" w:hAnsi="Symbol" w:cs="Symbol"/>
    </w:rPr>
  </w:style>
  <w:style w:type="character" w:customStyle="1" w:styleId="WW8Num4z0">
    <w:name w:val="WW8Num4z0"/>
    <w:uiPriority w:val="99"/>
    <w:rsid w:val="001F72E7"/>
    <w:rPr>
      <w:rFonts w:ascii="Symbol" w:hAnsi="Symbol" w:cs="Symbol"/>
    </w:rPr>
  </w:style>
  <w:style w:type="character" w:customStyle="1" w:styleId="WW-Absatz-Standardschriftart111">
    <w:name w:val="WW-Absatz-Standardschriftart111"/>
    <w:uiPriority w:val="99"/>
    <w:rsid w:val="001F72E7"/>
  </w:style>
  <w:style w:type="character" w:customStyle="1" w:styleId="1">
    <w:name w:val="Основной шрифт абзаца1"/>
    <w:uiPriority w:val="99"/>
    <w:rsid w:val="001F72E7"/>
  </w:style>
  <w:style w:type="character" w:styleId="a3">
    <w:name w:val="page number"/>
    <w:basedOn w:val="1"/>
    <w:uiPriority w:val="99"/>
    <w:rsid w:val="001F72E7"/>
  </w:style>
  <w:style w:type="character" w:customStyle="1" w:styleId="a4">
    <w:name w:val="Символ нумерации"/>
    <w:uiPriority w:val="99"/>
    <w:rsid w:val="001F72E7"/>
  </w:style>
  <w:style w:type="character" w:customStyle="1" w:styleId="41">
    <w:name w:val="Основной шрифт абзаца4"/>
    <w:uiPriority w:val="99"/>
    <w:rsid w:val="001F72E7"/>
  </w:style>
  <w:style w:type="character" w:customStyle="1" w:styleId="a5">
    <w:name w:val="Маркеры списка"/>
    <w:uiPriority w:val="99"/>
    <w:rsid w:val="001F72E7"/>
    <w:rPr>
      <w:rFonts w:ascii="OpenSymbol" w:hAnsi="OpenSymbol" w:cs="OpenSymbol"/>
    </w:rPr>
  </w:style>
  <w:style w:type="character" w:customStyle="1" w:styleId="WW8Num1z0">
    <w:name w:val="WW8Num1z0"/>
    <w:uiPriority w:val="99"/>
    <w:rsid w:val="001F72E7"/>
    <w:rPr>
      <w:rFonts w:ascii="Symbol" w:hAnsi="Symbol" w:cs="Symbol"/>
      <w:color w:val="auto"/>
    </w:rPr>
  </w:style>
  <w:style w:type="character" w:customStyle="1" w:styleId="WW8Num1z1">
    <w:name w:val="WW8Num1z1"/>
    <w:uiPriority w:val="99"/>
    <w:rsid w:val="001F72E7"/>
    <w:rPr>
      <w:rFonts w:ascii="Courier New" w:hAnsi="Courier New" w:cs="Courier New"/>
    </w:rPr>
  </w:style>
  <w:style w:type="character" w:customStyle="1" w:styleId="WW8Num1z2">
    <w:name w:val="WW8Num1z2"/>
    <w:uiPriority w:val="99"/>
    <w:rsid w:val="001F72E7"/>
    <w:rPr>
      <w:rFonts w:ascii="Wingdings" w:hAnsi="Wingdings" w:cs="Wingdings"/>
    </w:rPr>
  </w:style>
  <w:style w:type="character" w:customStyle="1" w:styleId="WW8Num1z3">
    <w:name w:val="WW8Num1z3"/>
    <w:uiPriority w:val="99"/>
    <w:rsid w:val="001F72E7"/>
    <w:rPr>
      <w:rFonts w:ascii="Symbol" w:hAnsi="Symbol" w:cs="Symbol"/>
    </w:rPr>
  </w:style>
  <w:style w:type="paragraph" w:customStyle="1" w:styleId="a6">
    <w:name w:val="Заголовок"/>
    <w:basedOn w:val="a"/>
    <w:next w:val="a7"/>
    <w:uiPriority w:val="99"/>
    <w:rsid w:val="001F72E7"/>
    <w:pPr>
      <w:keepNext/>
      <w:spacing w:before="240" w:after="120"/>
    </w:pPr>
    <w:rPr>
      <w:rFonts w:ascii="Arial" w:eastAsia="Microsoft YaHei" w:hAnsi="Arial" w:cs="Arial"/>
    </w:rPr>
  </w:style>
  <w:style w:type="paragraph" w:styleId="a7">
    <w:name w:val="Body Text"/>
    <w:basedOn w:val="a"/>
    <w:link w:val="a8"/>
    <w:uiPriority w:val="99"/>
    <w:rsid w:val="001F72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9">
    <w:name w:val="List"/>
    <w:basedOn w:val="a7"/>
    <w:uiPriority w:val="99"/>
    <w:rsid w:val="001F72E7"/>
  </w:style>
  <w:style w:type="paragraph" w:customStyle="1" w:styleId="10">
    <w:name w:val="Название1"/>
    <w:basedOn w:val="a"/>
    <w:uiPriority w:val="99"/>
    <w:rsid w:val="001F72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1F72E7"/>
    <w:pPr>
      <w:suppressLineNumbers/>
    </w:pPr>
  </w:style>
  <w:style w:type="paragraph" w:styleId="aa">
    <w:name w:val="header"/>
    <w:basedOn w:val="a"/>
    <w:link w:val="ab"/>
    <w:uiPriority w:val="99"/>
    <w:rsid w:val="001F72E7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c">
    <w:name w:val="Body Text Indent"/>
    <w:basedOn w:val="a"/>
    <w:link w:val="ad"/>
    <w:uiPriority w:val="99"/>
    <w:rsid w:val="001F72E7"/>
    <w:pPr>
      <w:tabs>
        <w:tab w:val="left" w:pos="3686"/>
      </w:tabs>
      <w:overflowPunct w:val="0"/>
      <w:autoSpaceDE w:val="0"/>
      <w:ind w:left="1560"/>
      <w:jc w:val="both"/>
      <w:textAlignment w:val="baseline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C3480"/>
    <w:rPr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rsid w:val="001F72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C3480"/>
    <w:rPr>
      <w:sz w:val="28"/>
      <w:szCs w:val="28"/>
      <w:lang w:eastAsia="ar-SA" w:bidi="ar-SA"/>
    </w:rPr>
  </w:style>
  <w:style w:type="paragraph" w:customStyle="1" w:styleId="af0">
    <w:name w:val="Содержимое врезки"/>
    <w:basedOn w:val="a7"/>
    <w:uiPriority w:val="99"/>
    <w:rsid w:val="001F72E7"/>
  </w:style>
  <w:style w:type="paragraph" w:customStyle="1" w:styleId="ConsPlusNormal">
    <w:name w:val="ConsPlusNormal"/>
    <w:uiPriority w:val="99"/>
    <w:rsid w:val="001F72E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1">
    <w:name w:val="Содержимое таблицы"/>
    <w:basedOn w:val="a"/>
    <w:uiPriority w:val="99"/>
    <w:rsid w:val="001F72E7"/>
    <w:pPr>
      <w:suppressLineNumbers/>
    </w:pPr>
  </w:style>
  <w:style w:type="paragraph" w:customStyle="1" w:styleId="af2">
    <w:name w:val="Заголовок таблицы"/>
    <w:basedOn w:val="af1"/>
    <w:uiPriority w:val="99"/>
    <w:rsid w:val="001F72E7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D01E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01E38"/>
    <w:rPr>
      <w:rFonts w:ascii="Tahoma" w:hAnsi="Tahoma" w:cs="Tahoma"/>
      <w:sz w:val="16"/>
      <w:szCs w:val="16"/>
      <w:lang w:eastAsia="ar-SA" w:bidi="ar-SA"/>
    </w:rPr>
  </w:style>
  <w:style w:type="paragraph" w:styleId="af5">
    <w:name w:val="footnote text"/>
    <w:basedOn w:val="a"/>
    <w:link w:val="af6"/>
    <w:uiPriority w:val="99"/>
    <w:semiHidden/>
    <w:rsid w:val="00D01E3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01E38"/>
    <w:rPr>
      <w:lang w:eastAsia="ar-SA" w:bidi="ar-SA"/>
    </w:rPr>
  </w:style>
  <w:style w:type="character" w:styleId="af7">
    <w:name w:val="footnote reference"/>
    <w:basedOn w:val="a0"/>
    <w:uiPriority w:val="99"/>
    <w:semiHidden/>
    <w:rsid w:val="00D01E38"/>
    <w:rPr>
      <w:vertAlign w:val="superscript"/>
    </w:rPr>
  </w:style>
  <w:style w:type="paragraph" w:styleId="af8">
    <w:name w:val="List Paragraph"/>
    <w:basedOn w:val="a"/>
    <w:uiPriority w:val="99"/>
    <w:qFormat/>
    <w:rsid w:val="00462F98"/>
    <w:pPr>
      <w:ind w:left="720"/>
    </w:pPr>
  </w:style>
  <w:style w:type="paragraph" w:customStyle="1" w:styleId="Standard">
    <w:name w:val="Standard"/>
    <w:rsid w:val="00566582"/>
    <w:pPr>
      <w:suppressAutoHyphens/>
      <w:autoSpaceDN w:val="0"/>
      <w:textAlignment w:val="baseline"/>
    </w:pPr>
    <w:rPr>
      <w:kern w:val="3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SPecialiST RePack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dc:description/>
  <cp:lastModifiedBy>23</cp:lastModifiedBy>
  <cp:revision>5</cp:revision>
  <cp:lastPrinted>2016-09-12T05:37:00Z</cp:lastPrinted>
  <dcterms:created xsi:type="dcterms:W3CDTF">2016-10-12T05:37:00Z</dcterms:created>
  <dcterms:modified xsi:type="dcterms:W3CDTF">2016-10-13T06:04:00Z</dcterms:modified>
</cp:coreProperties>
</file>